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349" w:rsidRDefault="001865C4">
      <w:pPr>
        <w:pStyle w:val="2"/>
        <w:tabs>
          <w:tab w:val="left" w:pos="3828"/>
        </w:tabs>
        <w:spacing w:line="360" w:lineRule="auto"/>
        <w:jc w:val="center"/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left:0;text-align:left;margin-left:863pt;margin-top:809pt;width:26pt;height:20pt;z-index:251658240;mso-position-horizontal-relative:page;mso-position-vertical-relative:page;mso-width-relative:page;mso-height-relative:page">
            <v:imagedata r:id="rId7" o:title=""/>
            <w10:wrap anchorx="page" anchory="page"/>
          </v:shape>
        </w:pic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第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课　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道山亭记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江海之上，巫山矗立，登亭远眺，海门景色，尽纳于眼底；鸟瞰墟市，万家楼阁，尽悉入足下。历史风烟滚滚，多少帝王将相的冢墓早已蔓草青青，不辨痕迹；多少才子佳人的故事已苍白无力，湮没尘外。风华散尽，唯有那绝美的景色依然清晰，它被写在泛黄的纸页上，被刻在坚硬的石碑上，被传诵于人们世世代代的口中。那山、那海、那亭还在那里，那人、那事还被人们缅怀。让我们跟随文字，去欣赏那秀美险奇的闽地风光，去体会那无私无畏的高尚品格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</w:instrText>
      </w:r>
      <w:r>
        <w:rPr>
          <w:rFonts w:ascii="Times New Roman" w:hAnsi="Times New Roman" w:cs="Times New Roman" w:hint="eastAsia"/>
        </w:rPr>
        <w:instrText>\</w:instrText>
      </w:r>
      <w:r>
        <w:rPr>
          <w:rFonts w:ascii="Times New Roman" w:hAnsi="Times New Roman" w:cs="Times New Roman" w:hint="eastAsia"/>
        </w:rPr>
        <w:instrText>常识积累</w:instrText>
      </w:r>
      <w:r>
        <w:rPr>
          <w:rFonts w:ascii="Times New Roman" w:hAnsi="Times New Roman" w:cs="Times New Roman" w:hint="eastAsia"/>
        </w:rPr>
        <w:instrText>1a.TIF"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237.9pt;height:26.3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5pt;height:8.15pt">
            <v:imagedata r:id="rId10" r:href="rId11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知识链接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7" type="#_x0000_t75" style="width:2.5pt;height:8.15pt">
            <v:imagedata r:id="rId12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一、作者简介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曾巩</w:t>
      </w:r>
      <w:r>
        <w:rPr>
          <w:rFonts w:ascii="Times New Roman" w:hAnsi="Times New Roman" w:cs="Times New Roman"/>
        </w:rPr>
        <w:t>(1019—1083)</w:t>
      </w:r>
      <w:r>
        <w:rPr>
          <w:rFonts w:ascii="Times New Roman" w:hAnsi="Times New Roman" w:cs="Times New Roman"/>
        </w:rPr>
        <w:t>，北宋散文家、学者，字子固。南丰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今属江西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人。嘉祐进士</w:t>
      </w:r>
      <w:r>
        <w:rPr>
          <w:rFonts w:ascii="Times New Roman" w:hAnsi="Times New Roman" w:cs="Times New Roman"/>
        </w:rPr>
        <w:t>。少以文章见赏于欧阳修。尝奉诏编校史馆书籍，校定南齐、梁、陈三书，整理《国策》、《说苑》、《新序》。官至中书舍人。散文平易典重，为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唐宋八大家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之一。著有《元丰类稿》。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二、背景资料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宋神宗熙宁十年</w:t>
      </w:r>
      <w:r>
        <w:rPr>
          <w:rFonts w:ascii="Times New Roman" w:hAnsi="Times New Roman" w:cs="Times New Roman"/>
        </w:rPr>
        <w:t>(1077)</w:t>
      </w:r>
      <w:r>
        <w:rPr>
          <w:rFonts w:ascii="Times New Roman" w:hAnsi="Times New Roman" w:cs="Times New Roman"/>
        </w:rPr>
        <w:t>春，曾巩授直龙图阁，移知福州。其前任程师孟届满，将移任广州。福州，古时山水险恶，交通不便，为偏远之地，仕者多不愿前往。程师孟任职期间治郡很有业绩，百姓安居乐业。曾巩应前任程师孟之请写作本文，并没有采取单刀直入的写法，而是曲折形象地展现程师孟治郡业绩，写得纡徐和缓，儒雅醇厚。明代散文家茅坤称赞本文最具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曾子固本色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5pt;height:8.15pt">
            <v:imagedata r:id="rId10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文白对照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9" type="#_x0000_t75" style="width:2.5pt;height:8.15pt">
            <v:imagedata r:id="rId12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闽，故　　隶周者也。至秦，　开　其　　地，列于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闽，原来附属于周朝。到秦时，开辟这方土地，列入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中国，始并为　　闽中郡。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中国，这才合并为闽中郡。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闽：</w:instrText>
      </w:r>
      <w:r>
        <w:rPr>
          <w:rFonts w:ascii="Times New Roman" w:eastAsia="仿宋_GB2312" w:hAnsi="Times New Roman" w:cs="Times New Roman"/>
        </w:rPr>
        <w:instrText>古族名，后称福建省为闽。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故：</w:instrText>
      </w:r>
      <w:r>
        <w:rPr>
          <w:rFonts w:ascii="Times New Roman" w:eastAsia="仿宋_GB2312" w:hAnsi="Times New Roman" w:cs="Times New Roman"/>
        </w:rPr>
        <w:instrText>过去、原来。</w:instrText>
      </w:r>
      <w:r>
        <w:rPr>
          <w:rFonts w:ascii="Times New Roman" w:eastAsia="黑体" w:hAnsi="Times New Roman" w:cs="Times New Roman"/>
        </w:rPr>
        <w:instrText>隶：</w:instrText>
      </w:r>
      <w:r>
        <w:rPr>
          <w:rFonts w:ascii="Times New Roman" w:eastAsia="仿宋_GB2312" w:hAnsi="Times New Roman" w:cs="Times New Roman"/>
        </w:rPr>
        <w:instrText>隶属。</w:instrText>
      </w:r>
      <w:r>
        <w:rPr>
          <w:rFonts w:ascii="Times New Roman" w:eastAsia="黑体" w:hAnsi="Times New Roman" w:cs="Times New Roman"/>
        </w:rPr>
        <w:instrText>周：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周王朝。周王朝将今福建及浙江南部一带闽人分为七族，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称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七闽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。</w:t>
      </w:r>
      <w:r>
        <w:rPr>
          <w:rFonts w:ascii="Times New Roman" w:eastAsia="黑体" w:hAnsi="Times New Roman" w:cs="Times New Roman"/>
        </w:rPr>
        <w:t>中国：</w:t>
      </w:r>
      <w:r>
        <w:rPr>
          <w:rFonts w:ascii="Times New Roman" w:eastAsia="仿宋_GB2312" w:hAnsi="Times New Roman" w:cs="Times New Roman"/>
        </w:rPr>
        <w:t>我国上古华夏族各朝建都于黄河流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域，以为居天下中心地带，有别于四方蛮夷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戎狄。凡华夏族统辖区都称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中国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始：</w:instrText>
      </w:r>
      <w:r>
        <w:rPr>
          <w:rFonts w:ascii="Times New Roman" w:eastAsia="仿宋_GB2312" w:hAnsi="Times New Roman" w:cs="Times New Roman"/>
        </w:rPr>
        <w:instrText>才。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自粤　</w:instrText>
      </w:r>
      <w:r>
        <w:rPr>
          <w:rFonts w:ascii="Times New Roman" w:hAnsi="Times New Roman" w:cs="Times New Roman"/>
        </w:rPr>
        <w:instrText xml:space="preserve"> ,</w:instrText>
      </w:r>
      <w:r>
        <w:rPr>
          <w:rFonts w:ascii="Times New Roman" w:eastAsia="楷体_GB2312" w:hAnsi="Times New Roman" w:cs="Times New Roman"/>
        </w:rPr>
        <w:instrText>从越国的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之太末，与吴</w:instrText>
      </w:r>
      <w:r>
        <w:rPr>
          <w:rFonts w:ascii="Times New Roman" w:hAnsi="Times New Roman" w:cs="Times New Roman"/>
        </w:rPr>
        <w:instrText xml:space="preserve">　　之豫章，　　为　　　　　其通路。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太末县，和吴地的豫章郡，是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自中原通向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它的通道。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自：</w:instrText>
      </w:r>
      <w:r>
        <w:rPr>
          <w:rFonts w:ascii="Times New Roman" w:eastAsia="仿宋_GB2312" w:hAnsi="Times New Roman" w:cs="Times New Roman"/>
        </w:rPr>
        <w:instrText>从。</w:instrText>
      </w:r>
      <w:r>
        <w:rPr>
          <w:rFonts w:ascii="Times New Roman" w:eastAsia="黑体" w:hAnsi="Times New Roman" w:cs="Times New Roman"/>
        </w:rPr>
        <w:instrText>粤：</w:instrText>
      </w:r>
      <w:r>
        <w:rPr>
          <w:rFonts w:ascii="Times New Roman" w:eastAsia="仿宋_GB2312" w:hAnsi="Times New Roman" w:cs="Times New Roman"/>
        </w:rPr>
        <w:instrText>同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越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太末：</w:instrText>
      </w:r>
      <w:r>
        <w:rPr>
          <w:rFonts w:ascii="Times New Roman" w:eastAsia="仿宋_GB2312" w:hAnsi="Times New Roman" w:cs="Times New Roman"/>
        </w:rPr>
        <w:instrText>古县名，秦汉属会稽郡，治所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在今浙江龙游。</w:instrText>
      </w:r>
      <w:r>
        <w:rPr>
          <w:rFonts w:ascii="Times New Roman" w:eastAsia="黑体" w:hAnsi="Times New Roman" w:cs="Times New Roman"/>
        </w:rPr>
        <w:instrText>吴之豫章：</w:instrText>
      </w:r>
      <w:r>
        <w:rPr>
          <w:rFonts w:ascii="Times New Roman" w:eastAsia="仿宋_GB2312" w:hAnsi="Times New Roman" w:cs="Times New Roman"/>
        </w:rPr>
        <w:instrText>吴国的豫章郡，治所在今江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lastRenderedPageBreak/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西南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昌。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　路在　闽者，陆出则　阸于两山之间，山　相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在闽地的通道，陆路就被阻塞在两山当中，而山相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属无间断，　累数　　　　驿　　乃　　一得平地，小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连没有间断，累计过了几个驿站才能见到一块平地，小的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为县，大　为州，然其　　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四顾亦　山也。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是县，大的是州，然而州、县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城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的四面也都是山。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阸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ài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阻隔。</w:instrText>
      </w:r>
      <w:r>
        <w:rPr>
          <w:rFonts w:ascii="Times New Roman" w:eastAsia="黑体" w:hAnsi="Times New Roman" w:cs="Times New Roman"/>
        </w:rPr>
        <w:instrText>于：</w:instrText>
      </w:r>
      <w:r>
        <w:rPr>
          <w:rFonts w:ascii="Times New Roman" w:eastAsia="仿宋_GB2312" w:hAnsi="Times New Roman" w:cs="Times New Roman"/>
        </w:rPr>
        <w:instrText>在。</w:instrText>
      </w:r>
      <w:r>
        <w:rPr>
          <w:rFonts w:ascii="Times New Roman" w:eastAsia="黑体" w:hAnsi="Times New Roman" w:cs="Times New Roman"/>
        </w:rPr>
        <w:instrText>属：</w:instrText>
      </w:r>
      <w:r>
        <w:rPr>
          <w:rFonts w:ascii="Times New Roman" w:eastAsia="仿宋_GB2312" w:hAnsi="Times New Roman" w:cs="Times New Roman"/>
        </w:rPr>
        <w:instrText>连接。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累：</w:instrText>
      </w:r>
      <w:r>
        <w:rPr>
          <w:rFonts w:ascii="Times New Roman" w:eastAsia="仿宋_GB2312" w:hAnsi="Times New Roman" w:cs="Times New Roman"/>
        </w:rPr>
        <w:instrText>连续，接连。</w:instrText>
      </w:r>
      <w:r>
        <w:rPr>
          <w:rFonts w:ascii="Times New Roman" w:eastAsia="黑体" w:hAnsi="Times New Roman" w:cs="Times New Roman"/>
        </w:rPr>
        <w:instrText>乃：</w:instrText>
      </w:r>
      <w:r>
        <w:rPr>
          <w:rFonts w:ascii="Times New Roman" w:eastAsia="仿宋_GB2312" w:hAnsi="Times New Roman" w:cs="Times New Roman"/>
        </w:rPr>
        <w:instrText>才。</w:instrText>
      </w:r>
      <w:r>
        <w:rPr>
          <w:rFonts w:ascii="Times New Roman" w:eastAsia="黑体" w:hAnsi="Times New Roman" w:cs="Times New Roman"/>
        </w:rPr>
        <w:instrText>然：</w:instrText>
      </w:r>
      <w:r>
        <w:rPr>
          <w:rFonts w:ascii="Times New Roman" w:eastAsia="仿宋_GB2312" w:hAnsi="Times New Roman" w:cs="Times New Roman"/>
        </w:rPr>
        <w:instrText>然而。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　　途　或逆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它的道路有的迎着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坂如　缘，　　　　或　垂　　崖如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一发，　或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山坡像顺着绳子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往上爬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，有的垂直在山崖上像一丝头发，有的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侧径钩出于不　　测之溪　上，皆　石芒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峭　　发，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斜路弯出在深不可测的溪水上，都有石刃从峭壁上刺出，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择　　　然后可　　投步。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看准了下脚的地方然后才可以举步。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逆坂：</w:instrText>
      </w:r>
      <w:r>
        <w:rPr>
          <w:rFonts w:ascii="Times New Roman" w:eastAsia="仿宋_GB2312" w:hAnsi="Times New Roman" w:cs="Times New Roman"/>
        </w:rPr>
        <w:instrText>逆，迎着。坂，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山坡。</w:instrText>
      </w:r>
      <w:r>
        <w:rPr>
          <w:rFonts w:ascii="Times New Roman" w:eastAsia="黑体" w:hAnsi="Times New Roman" w:cs="Times New Roman"/>
        </w:rPr>
        <w:instrText>缘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hAnsi="宋体" w:cs="宋体" w:hint="eastAsia"/>
        </w:rPr>
        <w:instrText>ɡ</w:instrText>
      </w:r>
      <w:r>
        <w:rPr>
          <w:rFonts w:ascii="Times New Roman" w:eastAsia="黑体" w:hAnsi="Times New Roman" w:cs="Times New Roman"/>
        </w:rPr>
        <w:instrText>ēn</w:instrText>
      </w:r>
      <w:r>
        <w:rPr>
          <w:rFonts w:hAnsi="宋体" w:cs="宋体" w:hint="eastAsia"/>
        </w:rPr>
        <w:instrText>ɡ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顺着绳子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往上爬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 w:hint="eastAsia"/>
        </w:rPr>
        <w:instrText>INCLUDEPICTURE  "D:\\</w:instrText>
      </w:r>
      <w:r>
        <w:rPr>
          <w:rFonts w:ascii="Times New Roman" w:eastAsia="仿宋_GB2312" w:hAnsi="Times New Roman" w:cs="Times New Roman" w:hint="eastAsia"/>
        </w:rPr>
        <w:instrText>处理中心</w:instrText>
      </w:r>
      <w:r>
        <w:rPr>
          <w:rFonts w:ascii="Times New Roman" w:eastAsia="仿宋_GB2312" w:hAnsi="Times New Roman" w:cs="Times New Roman" w:hint="eastAsia"/>
        </w:rPr>
        <w:instrText>\</w:instrText>
      </w:r>
      <w:r>
        <w:rPr>
          <w:rFonts w:ascii="Times New Roman" w:eastAsia="仿宋_GB2312" w:hAnsi="Times New Roman" w:cs="Times New Roman" w:hint="eastAsia"/>
        </w:rPr>
        <w:instrText>\2018.4.25</w:instrText>
      </w:r>
      <w:r>
        <w:rPr>
          <w:rFonts w:ascii="Times New Roman" w:eastAsia="仿宋_GB2312" w:hAnsi="Times New Roman" w:cs="Times New Roman" w:hint="eastAsia"/>
        </w:rPr>
        <w:instrText>高中</w:instrText>
      </w:r>
      <w:r>
        <w:rPr>
          <w:rFonts w:ascii="Times New Roman" w:eastAsia="仿宋_GB2312" w:hAnsi="Times New Roman" w:cs="Times New Roman" w:hint="eastAsia"/>
        </w:rPr>
        <w:instrText>\\wenke\\</w:instrText>
      </w:r>
      <w:r>
        <w:rPr>
          <w:rFonts w:ascii="Times New Roman" w:eastAsia="仿宋_GB2312" w:hAnsi="Times New Roman" w:cs="Times New Roman" w:hint="eastAsia"/>
        </w:rPr>
        <w:instrText>语文</w:instrText>
      </w:r>
      <w:r>
        <w:rPr>
          <w:rFonts w:ascii="Times New Roman" w:eastAsia="仿宋_GB2312" w:hAnsi="Times New Roman" w:cs="Times New Roman" w:hint="eastAsia"/>
        </w:rPr>
        <w:instrText>\\</w:instrText>
      </w:r>
      <w:r>
        <w:rPr>
          <w:rFonts w:ascii="Times New Roman" w:eastAsia="仿宋_GB2312" w:hAnsi="Times New Roman" w:cs="Times New Roman" w:hint="eastAsia"/>
        </w:rPr>
        <w:instrText>桓</w:instrText>
      </w:r>
      <w:r>
        <w:rPr>
          <w:rFonts w:ascii="Times New Roman" w:eastAsia="仿宋_GB2312" w:hAnsi="Times New Roman" w:cs="Times New Roman" w:hint="eastAsia"/>
        </w:rPr>
        <w:instrText>f.TIF" \* MERGEFORMATINET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仿宋_GB2312" w:hAnsi="Times New Roman" w:cs="Times New Roman"/>
        </w:rPr>
        <w:fldChar w:fldCharType="separate"/>
      </w:r>
      <w:r>
        <w:rPr>
          <w:rFonts w:ascii="Times New Roman" w:eastAsia="仿宋_GB2312" w:hAnsi="Times New Roman" w:cs="Times New Roman"/>
        </w:rPr>
        <w:pict>
          <v:shape id="_x0000_i1030" type="#_x0000_t75" style="width:7.5pt;height:6.9pt">
            <v:imagedata r:id="rId16" r:href="rId17"/>
          </v:shape>
        </w:pic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，粗绳。</w:t>
      </w:r>
      <w:r>
        <w:rPr>
          <w:rFonts w:ascii="Times New Roman" w:eastAsia="黑体" w:hAnsi="Times New Roman" w:cs="Times New Roman"/>
        </w:rPr>
        <w:t>发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前一个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：头发。</w:t>
      </w:r>
      <w:r>
        <w:rPr>
          <w:rFonts w:ascii="Times New Roman" w:eastAsia="黑体" w:hAnsi="Times New Roman" w:cs="Times New Roman"/>
        </w:rPr>
        <w:t>侧径：</w:t>
      </w:r>
      <w:r>
        <w:rPr>
          <w:rFonts w:ascii="Times New Roman" w:eastAsia="仿宋_GB2312" w:hAnsi="Times New Roman" w:cs="Times New Roman"/>
        </w:rPr>
        <w:t>斜出的道路。</w:t>
      </w:r>
      <w:r>
        <w:rPr>
          <w:rFonts w:ascii="Times New Roman" w:eastAsia="黑体" w:hAnsi="Times New Roman" w:cs="Times New Roman"/>
        </w:rPr>
        <w:t>钩：</w:t>
      </w:r>
      <w:r>
        <w:rPr>
          <w:rFonts w:ascii="Times New Roman" w:eastAsia="仿宋_GB2312" w:hAnsi="Times New Roman" w:cs="Times New Roman"/>
        </w:rPr>
        <w:t>如钩子一样弯曲。</w:t>
      </w:r>
      <w:r>
        <w:rPr>
          <w:rFonts w:ascii="Times New Roman" w:eastAsia="黑体" w:hAnsi="Times New Roman" w:cs="Times New Roman"/>
        </w:rPr>
        <w:t>石芒峭发：</w:t>
      </w:r>
      <w:r>
        <w:rPr>
          <w:rFonts w:ascii="Times New Roman" w:eastAsia="仿宋_GB2312" w:hAnsi="Times New Roman" w:cs="Times New Roman"/>
        </w:rPr>
        <w:t>石壁极锋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利。</w:instrText>
      </w:r>
      <w:r>
        <w:rPr>
          <w:rFonts w:ascii="Times New Roman" w:eastAsia="黑体" w:hAnsi="Times New Roman" w:cs="Times New Roman"/>
        </w:rPr>
        <w:instrText>择：</w:instrText>
      </w:r>
      <w:r>
        <w:rPr>
          <w:rFonts w:ascii="Times New Roman" w:eastAsia="仿宋_GB2312" w:hAnsi="Times New Roman" w:cs="Times New Roman"/>
        </w:rPr>
        <w:instrText>选择。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投步：</w:instrText>
      </w:r>
      <w:r>
        <w:rPr>
          <w:rFonts w:ascii="Times New Roman" w:eastAsia="仿宋_GB2312" w:hAnsi="Times New Roman" w:cs="Times New Roman"/>
        </w:rPr>
        <w:instrText>举步。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负戴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　　　者虽　其　土人，犹　侧　足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背着东西的人即使是本地人，也还要侧着脚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然后能　进。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然后能够前进。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负戴者：</w:instrText>
      </w:r>
      <w:r>
        <w:rPr>
          <w:rFonts w:ascii="Times New Roman" w:eastAsia="仿宋_GB2312" w:hAnsi="Times New Roman" w:cs="Times New Roman"/>
        </w:rPr>
        <w:instrText>背负、头顶着东西的人。</w:instrText>
      </w:r>
      <w:r>
        <w:rPr>
          <w:rFonts w:ascii="Times New Roman" w:eastAsia="黑体" w:hAnsi="Times New Roman" w:cs="Times New Roman"/>
        </w:rPr>
        <w:instrText>虽：</w:instrText>
      </w:r>
      <w:r>
        <w:rPr>
          <w:rFonts w:ascii="Times New Roman" w:eastAsia="仿宋_GB2312" w:hAnsi="Times New Roman" w:cs="Times New Roman"/>
        </w:rPr>
        <w:instrText>即使。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土人：</w:instrText>
      </w:r>
      <w:r>
        <w:rPr>
          <w:rFonts w:ascii="Times New Roman" w:eastAsia="仿宋_GB2312" w:hAnsi="Times New Roman" w:cs="Times New Roman"/>
        </w:rPr>
        <w:instrText>本地人。</w:instrText>
      </w:r>
      <w:r>
        <w:rPr>
          <w:rFonts w:ascii="Times New Roman" w:eastAsia="黑体" w:hAnsi="Times New Roman" w:cs="Times New Roman"/>
        </w:rPr>
        <w:instrText>犹：</w:instrText>
      </w:r>
      <w:r>
        <w:rPr>
          <w:rFonts w:ascii="Times New Roman" w:eastAsia="仿宋_GB2312" w:hAnsi="Times New Roman" w:cs="Times New Roman"/>
        </w:rPr>
        <w:instrText>还。</w:instrText>
      </w:r>
      <w:r>
        <w:rPr>
          <w:rFonts w:ascii="Times New Roman" w:eastAsia="黑体" w:hAnsi="Times New Roman" w:cs="Times New Roman"/>
        </w:rPr>
        <w:instrText>然后：</w:instrText>
      </w:r>
      <w:r>
        <w:rPr>
          <w:rFonts w:ascii="Times New Roman" w:eastAsia="仿宋_GB2312" w:hAnsi="Times New Roman" w:cs="Times New Roman"/>
        </w:rPr>
        <w:instrText>这之后。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非　　其　　土　人，罕　不　踬　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不是那里土生土长的人，很少有不被绊倒的。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罕：</w:instrText>
      </w:r>
      <w:r>
        <w:rPr>
          <w:rFonts w:ascii="Times New Roman" w:eastAsia="仿宋_GB2312" w:hAnsi="Times New Roman" w:cs="Times New Roman"/>
        </w:rPr>
        <w:instrText>少，稀少。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踬：</w:instrText>
      </w:r>
      <w:r>
        <w:rPr>
          <w:rFonts w:ascii="Times New Roman" w:eastAsia="仿宋_GB2312" w:hAnsi="Times New Roman" w:cs="Times New Roman"/>
        </w:rPr>
        <w:instrText>跌倒。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其溪行，则水皆自高　　泻下，石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错　出其间，如　林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走水路，水都是从高处奔泻而下，岩石交错出于水中，像树木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 </w:instrText>
      </w:r>
      <w:r>
        <w:rPr>
          <w:rFonts w:ascii="Times New Roman" w:hAnsi="Times New Roman" w:cs="Times New Roman"/>
        </w:rPr>
        <w:instrText>立，如士　骑满野，　千里下上，</w:instrText>
      </w:r>
      <w:r>
        <w:rPr>
          <w:rFonts w:ascii="Times New Roman" w:hAnsi="Times New Roman" w:cs="Times New Roman"/>
        </w:rPr>
        <w:instrText>不见首尾。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竖立，像兵马遍布野外，上下千里，见不到头尾。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错：</w:instrText>
      </w:r>
      <w:r>
        <w:rPr>
          <w:rFonts w:ascii="Times New Roman" w:eastAsia="仿宋_GB2312" w:hAnsi="Times New Roman" w:cs="Times New Roman"/>
        </w:rPr>
        <w:instrText>交错、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错杂。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水　　　行其　　隙间，或　衡缩　　蟉糅，或逆走　旁射，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水流穿行在它的空隙间，有的曲折盘绕流淌，有的逆行侧射，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　　　状若　蚓结，若虫　　镂，其旋若　轮，其激　若矢。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它的形状像蚯蚓盘结，像虫形雕刻，漩涡像轮子，水激射如箭。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衡缩：</w:instrText>
      </w:r>
      <w:r>
        <w:rPr>
          <w:rFonts w:ascii="Times New Roman" w:eastAsia="仿宋_GB2312" w:hAnsi="Times New Roman" w:cs="Times New Roman"/>
        </w:rPr>
        <w:instrText>纵横交错。</w:instrText>
      </w:r>
      <w:r>
        <w:rPr>
          <w:rFonts w:ascii="Times New Roman" w:eastAsia="黑体" w:hAnsi="Times New Roman" w:cs="Times New Roman"/>
        </w:rPr>
        <w:instrText>蟉：</w:instrText>
      </w:r>
      <w:r>
        <w:rPr>
          <w:rFonts w:ascii="Times New Roman" w:eastAsia="仿宋_GB2312" w:hAnsi="Times New Roman" w:cs="Times New Roman"/>
        </w:rPr>
        <w:instrText>曲折。</w:instrText>
      </w:r>
      <w:r>
        <w:rPr>
          <w:rFonts w:ascii="Times New Roman" w:eastAsia="黑体" w:hAnsi="Times New Roman" w:cs="Times New Roman"/>
        </w:rPr>
        <w:instrText>旁：</w:instrText>
      </w:r>
      <w:r>
        <w:rPr>
          <w:rFonts w:ascii="Times New Roman" w:eastAsia="仿宋_GB2312" w:hAnsi="Times New Roman" w:cs="Times New Roman"/>
        </w:rPr>
        <w:instrText>名词作状语，从旁边。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蚓结：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如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蚯蚓一般盘结。</w:instrText>
      </w:r>
      <w:r>
        <w:rPr>
          <w:rFonts w:ascii="Times New Roman" w:eastAsia="黑体" w:hAnsi="Times New Roman" w:cs="Times New Roman"/>
        </w:rPr>
        <w:instrText>虫镂：</w:instrText>
      </w:r>
      <w:r>
        <w:rPr>
          <w:rFonts w:ascii="Times New Roman" w:eastAsia="仿宋_GB2312" w:hAnsi="Times New Roman" w:cs="Times New Roman"/>
        </w:rPr>
        <w:instrText>图案繁复的雕刻，形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容水流曲折多变。</w:instrText>
      </w:r>
      <w:r>
        <w:rPr>
          <w:rFonts w:ascii="Times New Roman" w:eastAsia="黑体" w:hAnsi="Times New Roman" w:cs="Times New Roman"/>
        </w:rPr>
        <w:instrText>激：</w:instrText>
      </w:r>
      <w:r>
        <w:rPr>
          <w:rFonts w:ascii="Times New Roman" w:eastAsia="仿宋_GB2312" w:hAnsi="Times New Roman" w:cs="Times New Roman"/>
        </w:rPr>
        <w:instrText>迅急，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猛烈。</w:instrText>
      </w:r>
      <w:r>
        <w:rPr>
          <w:rFonts w:ascii="Times New Roman" w:eastAsia="黑体" w:hAnsi="Times New Roman" w:cs="Times New Roman"/>
        </w:rPr>
        <w:instrText>若：</w:instrText>
      </w:r>
      <w:r>
        <w:rPr>
          <w:rFonts w:ascii="Times New Roman" w:eastAsia="仿宋_GB2312" w:hAnsi="Times New Roman" w:cs="Times New Roman"/>
        </w:rPr>
        <w:instrText>像，如。</w:instrText>
      </w:r>
      <w:r>
        <w:rPr>
          <w:rFonts w:ascii="Times New Roman" w:eastAsia="黑体" w:hAnsi="Times New Roman" w:cs="Times New Roman"/>
        </w:rPr>
        <w:instrText>矢：</w:instrText>
      </w:r>
      <w:r>
        <w:rPr>
          <w:rFonts w:ascii="Times New Roman" w:eastAsia="仿宋_GB2312" w:hAnsi="Times New Roman" w:cs="Times New Roman"/>
        </w:rPr>
        <w:instrText>箭。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舟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　溯　　沿者，投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船逆行而上，善于利用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便利，失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毫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分，　辄　破　溺。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水势，稍微有点差错，就会船破溺水。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溯：</w:instrText>
      </w:r>
      <w:r>
        <w:rPr>
          <w:rFonts w:ascii="Times New Roman" w:eastAsia="仿宋_GB2312" w:hAnsi="Times New Roman" w:cs="Times New Roman"/>
        </w:rPr>
        <w:instrText>逆流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而上。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lastRenderedPageBreak/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沿：</w:instrText>
      </w:r>
      <w:r>
        <w:rPr>
          <w:rFonts w:ascii="Times New Roman" w:eastAsia="仿宋_GB2312" w:hAnsi="Times New Roman" w:cs="Times New Roman"/>
        </w:rPr>
        <w:instrText>顺流而下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辄：</w:instrText>
      </w:r>
      <w:r>
        <w:rPr>
          <w:rFonts w:ascii="Times New Roman" w:eastAsia="仿宋_GB2312" w:hAnsi="Times New Roman" w:cs="Times New Roman"/>
        </w:rPr>
        <w:instrText>立即、就、便。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虽　其　土长　川　居之　　人，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即使是本土生长又住在水边的人，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非　生　而　习　水事者，不敢　以舟楫自任也。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不是生下来就练习水上功夫，都不敢担起行船的职责。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虽：</w:instrText>
      </w:r>
      <w:r>
        <w:rPr>
          <w:rFonts w:ascii="Times New Roman" w:eastAsia="仿宋_GB2312" w:hAnsi="Times New Roman" w:cs="Times New Roman"/>
        </w:rPr>
        <w:instrText>即使。</w:instrText>
      </w:r>
      <w:r>
        <w:rPr>
          <w:rFonts w:ascii="Times New Roman" w:eastAsia="黑体" w:hAnsi="Times New Roman" w:cs="Times New Roman"/>
        </w:rPr>
        <w:instrText>其：</w:instrText>
      </w:r>
      <w:r>
        <w:rPr>
          <w:rFonts w:ascii="Times New Roman" w:eastAsia="仿宋_GB2312" w:hAnsi="Times New Roman" w:cs="Times New Roman"/>
        </w:rPr>
        <w:instrText>代词，那些。</w:instrText>
      </w:r>
      <w:r>
        <w:rPr>
          <w:rFonts w:ascii="Times New Roman" w:eastAsia="黑体" w:hAnsi="Times New Roman" w:cs="Times New Roman"/>
        </w:rPr>
        <w:instrText>非：</w:instrText>
      </w:r>
      <w:r>
        <w:rPr>
          <w:rFonts w:ascii="Times New Roman" w:eastAsia="仿宋_GB2312" w:hAnsi="Times New Roman" w:cs="Times New Roman"/>
        </w:rPr>
        <w:instrText>不是。</w:instrText>
      </w:r>
      <w:r>
        <w:rPr>
          <w:rFonts w:ascii="Times New Roman" w:eastAsia="黑体" w:hAnsi="Times New Roman" w:cs="Times New Roman"/>
        </w:rPr>
        <w:instrText>而：</w:instrText>
      </w:r>
      <w:r>
        <w:rPr>
          <w:rFonts w:ascii="Times New Roman" w:eastAsia="仿宋_GB2312" w:hAnsi="Times New Roman" w:cs="Times New Roman"/>
        </w:rPr>
        <w:instrText>连词，表修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饰关系。</w:instrText>
      </w:r>
      <w:r>
        <w:rPr>
          <w:rFonts w:ascii="Times New Roman" w:eastAsia="黑体" w:hAnsi="Times New Roman" w:cs="Times New Roman"/>
        </w:rPr>
        <w:instrText>事：</w:instrText>
      </w:r>
      <w:r>
        <w:rPr>
          <w:rFonts w:ascii="Times New Roman" w:eastAsia="仿宋_GB2312" w:hAnsi="Times New Roman" w:cs="Times New Roman"/>
        </w:rPr>
        <w:instrText>事业，职事。</w:instrText>
      </w:r>
      <w:r>
        <w:rPr>
          <w:rFonts w:ascii="Times New Roman" w:eastAsia="黑体" w:hAnsi="Times New Roman" w:cs="Times New Roman"/>
        </w:rPr>
        <w:instrText>以：</w:instrText>
      </w:r>
      <w:r>
        <w:rPr>
          <w:rFonts w:ascii="Times New Roman" w:eastAsia="仿宋_GB2312" w:hAnsi="Times New Roman" w:cs="Times New Roman"/>
        </w:rPr>
        <w:instrText>介词，拿。</w:instrText>
      </w:r>
      <w:r>
        <w:rPr>
          <w:rFonts w:ascii="Times New Roman" w:eastAsia="黑体" w:hAnsi="Times New Roman" w:cs="Times New Roman"/>
        </w:rPr>
        <w:instrText>任：</w:instrText>
      </w:r>
      <w:r>
        <w:rPr>
          <w:rFonts w:ascii="Times New Roman" w:eastAsia="仿宋_GB2312" w:hAnsi="Times New Roman" w:cs="Times New Roman"/>
        </w:rPr>
        <w:instrText>担当。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　水　陆　之　　险　如此。汉　尝处　其众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闽地水陆两路的艰险就是这样。汉代曾经把这里的人民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江淮之间　而　　虚　其地，　　盖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以　其　陿　多阻，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迁徙到江淮之间，而使这地方空着，大概因为这地方险狭多阻，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岂　　虚也哉？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难道这是虚言吗？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汉尝</w:instrText>
      </w:r>
      <w:r>
        <w:rPr>
          <w:rFonts w:hAnsi="宋体" w:cs="Times New Roman"/>
        </w:rPr>
        <w:instrText>……</w:instrText>
      </w:r>
      <w:r>
        <w:rPr>
          <w:rFonts w:ascii="Times New Roman" w:eastAsia="黑体" w:hAnsi="Times New Roman" w:cs="Times New Roman"/>
        </w:rPr>
        <w:instrText>虚其地：</w:instrText>
      </w:r>
      <w:r>
        <w:rPr>
          <w:rFonts w:ascii="Times New Roman" w:eastAsia="仿宋_GB2312" w:hAnsi="Times New Roman" w:cs="Times New Roman"/>
        </w:rPr>
        <w:instrText>据《史记》记载，汉武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帝下诏将越闽之民迁徙到长江、淮河流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域一带。尝，曾经。虚，使</w:instrText>
      </w:r>
      <w:r>
        <w:rPr>
          <w:rFonts w:hAnsi="宋体" w:cs="Times New Roman"/>
        </w:rPr>
        <w:instrText>……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空。</w:instrText>
      </w:r>
      <w:r>
        <w:rPr>
          <w:rFonts w:ascii="Times New Roman" w:hAnsi="Times New Roman" w:cs="Times New Roman"/>
        </w:rPr>
        <w:instrText>陿，狭。</w:instrText>
      </w:r>
      <w:r>
        <w:rPr>
          <w:rFonts w:ascii="Times New Roman" w:eastAsia="黑体" w:hAnsi="Times New Roman" w:cs="Times New Roman"/>
        </w:rPr>
        <w:instrText>岂：</w:instrText>
      </w:r>
      <w:r>
        <w:rPr>
          <w:rFonts w:ascii="Times New Roman" w:eastAsia="仿宋_GB2312" w:hAnsi="Times New Roman" w:cs="Times New Roman"/>
        </w:rPr>
        <w:instrText>难道。</w:instrText>
      </w:r>
      <w:r>
        <w:rPr>
          <w:rFonts w:ascii="Times New Roman" w:eastAsia="黑体" w:hAnsi="Times New Roman" w:cs="Times New Roman"/>
        </w:rPr>
        <w:instrText>虚：</w:instrText>
      </w:r>
      <w:r>
        <w:rPr>
          <w:rFonts w:ascii="Times New Roman" w:eastAsia="仿宋_GB2312" w:hAnsi="Times New Roman" w:cs="Times New Roman"/>
        </w:rPr>
        <w:instrText>虚假。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福州　　　治侯官，于闽　　为　　　土中，所谓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福州的州治在侯官，对闽来说是土地的中央，所说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闽中　也。　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的闽中就是这儿。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>
        <w:rPr>
          <w:rFonts w:ascii="Times New Roman" w:eastAsia="黑体" w:hAnsi="Times New Roman" w:cs="Times New Roman"/>
        </w:rPr>
        <w:instrText>治：</w:instrText>
      </w:r>
      <w:r>
        <w:rPr>
          <w:rFonts w:ascii="Times New Roman" w:eastAsia="仿宋_GB2312" w:hAnsi="Times New Roman" w:cs="Times New Roman"/>
        </w:rPr>
        <w:instrText>治所，官署所在地。</w:instrText>
      </w:r>
      <w:r>
        <w:rPr>
          <w:rFonts w:ascii="Times New Roman" w:eastAsia="黑体" w:hAnsi="Times New Roman" w:cs="Times New Roman"/>
        </w:rPr>
        <w:instrText>侯官：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今属福州。</w:instrText>
      </w:r>
      <w:r>
        <w:rPr>
          <w:rFonts w:ascii="Times New Roman" w:eastAsia="黑体" w:hAnsi="Times New Roman" w:cs="Times New Roman"/>
        </w:rPr>
        <w:instrText>于：</w:instrText>
      </w:r>
      <w:r>
        <w:rPr>
          <w:rFonts w:ascii="Times New Roman" w:eastAsia="仿宋_GB2312" w:hAnsi="Times New Roman" w:cs="Times New Roman"/>
        </w:rPr>
        <w:instrText>在。</w:instrText>
      </w:r>
      <w:r>
        <w:rPr>
          <w:rFonts w:ascii="Times New Roman" w:eastAsia="黑体" w:hAnsi="Times New Roman" w:cs="Times New Roman"/>
        </w:rPr>
        <w:instrText>为：</w:instrText>
      </w:r>
      <w:r>
        <w:rPr>
          <w:rFonts w:ascii="Times New Roman" w:eastAsia="仿宋_GB2312" w:hAnsi="Times New Roman" w:cs="Times New Roman"/>
        </w:rPr>
        <w:instrText>成为。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其地于闽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它位于闽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为　　最平　以　　广，四出　之山皆　远，而长江在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地最为平坦而宽广之处，离四面的山都很远，而闽江就在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　　南，大海在其　　东，其　城之内外皆涂，旁有沟，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它的南边，大海在它的东边，它的城内城外都是路，路旁有沟，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沟　通　潮汐，舟　　载　　者昼夜　　　属于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沟可通向大海，用船载物的人白天黑夜都可以聚集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　门庭。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人和货物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到家门庭院。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其：</w:instrText>
      </w:r>
      <w:r>
        <w:rPr>
          <w:rFonts w:ascii="Times New Roman" w:eastAsia="仿宋_GB2312" w:hAnsi="Times New Roman" w:cs="Times New Roman"/>
        </w:rPr>
        <w:instrText>均为代词，代侯官。</w:instrText>
      </w:r>
      <w:r>
        <w:rPr>
          <w:rFonts w:ascii="Times New Roman" w:eastAsia="黑体" w:hAnsi="Times New Roman" w:cs="Times New Roman"/>
        </w:rPr>
        <w:instrText>以：</w:instrText>
      </w:r>
      <w:r>
        <w:rPr>
          <w:rFonts w:ascii="Times New Roman" w:eastAsia="仿宋_GB2312" w:hAnsi="Times New Roman" w:cs="Times New Roman"/>
        </w:rPr>
        <w:instrText>连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词，表并列。</w:instrText>
      </w:r>
      <w:r>
        <w:rPr>
          <w:rFonts w:ascii="Times New Roman" w:eastAsia="黑体" w:hAnsi="Times New Roman" w:cs="Times New Roman"/>
        </w:rPr>
        <w:instrText>四出：</w:instrText>
      </w:r>
      <w:r>
        <w:rPr>
          <w:rFonts w:ascii="Times New Roman" w:eastAsia="仿宋_GB2312" w:hAnsi="Times New Roman" w:cs="Times New Roman"/>
        </w:rPr>
        <w:instrText>四周。出，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从里面到外面去。</w:t>
      </w:r>
      <w:r>
        <w:rPr>
          <w:rFonts w:ascii="Times New Roman" w:eastAsia="黑体" w:hAnsi="Times New Roman" w:cs="Times New Roman"/>
        </w:rPr>
        <w:t>长江：</w:t>
      </w:r>
      <w:r>
        <w:rPr>
          <w:rFonts w:ascii="Times New Roman" w:eastAsia="仿宋_GB2312" w:hAnsi="Times New Roman" w:cs="Times New Roman"/>
        </w:rPr>
        <w:t>指闽江，又名建江，流经福州，东流入海。</w:t>
      </w:r>
      <w:r>
        <w:rPr>
          <w:rFonts w:ascii="Times New Roman" w:eastAsia="黑体" w:hAnsi="Times New Roman" w:cs="Times New Roman"/>
        </w:rPr>
        <w:t>涂：</w:t>
      </w:r>
      <w:r>
        <w:rPr>
          <w:rFonts w:ascii="Times New Roman" w:eastAsia="仿宋_GB2312" w:hAnsi="Times New Roman" w:cs="Times New Roman"/>
        </w:rPr>
        <w:t>路途。</w:t>
      </w:r>
      <w:r>
        <w:rPr>
          <w:rFonts w:ascii="Times New Roman" w:eastAsia="黑体" w:hAnsi="Times New Roman" w:cs="Times New Roman"/>
        </w:rPr>
        <w:t>沟通：</w:t>
      </w:r>
      <w:r>
        <w:rPr>
          <w:rFonts w:ascii="Times New Roman" w:eastAsia="仿宋_GB2312" w:hAnsi="Times New Roman" w:cs="Times New Roman"/>
        </w:rPr>
        <w:t>通向。</w:t>
      </w:r>
      <w:r>
        <w:rPr>
          <w:rFonts w:ascii="Times New Roman" w:eastAsia="黑体" w:hAnsi="Times New Roman" w:cs="Times New Roman"/>
        </w:rPr>
        <w:t>潮汐：</w:t>
      </w:r>
      <w:r>
        <w:rPr>
          <w:rFonts w:ascii="Times New Roman" w:eastAsia="仿宋_GB2312" w:hAnsi="Times New Roman" w:cs="Times New Roman"/>
        </w:rPr>
        <w:t>海水周期性涨落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的自然现象。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属：</w:instrText>
      </w:r>
      <w:r>
        <w:rPr>
          <w:rFonts w:ascii="Times New Roman" w:eastAsia="仿宋_GB2312" w:hAnsi="Times New Roman" w:cs="Times New Roman"/>
        </w:rPr>
        <w:instrText>集中，聚集。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麓　多　　　桀　　木，而　　匠　多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山麓长了很多高大树木，而工匠中多有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良　　能，人　　　以屋室　巨　丽　相矜，虽　　下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技艺精湛的，人们竞相以房屋的巨大壮丽相夸耀，即使是下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贫　　　必　丰　　其　　居，而佛、老子之徒，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等贫苦的人也一定要扩大他的住宅，而和尚与道士这些人，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　　宫　又　　特盛。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他们的庙观又特别壮丽。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麓：</w:instrText>
      </w:r>
      <w:r>
        <w:rPr>
          <w:rFonts w:ascii="Times New Roman" w:eastAsia="仿宋_GB2312" w:hAnsi="Times New Roman" w:cs="Times New Roman"/>
        </w:rPr>
        <w:instrText>山麓。</w:instrText>
      </w:r>
      <w:r>
        <w:rPr>
          <w:rFonts w:ascii="Times New Roman" w:eastAsia="黑体" w:hAnsi="Times New Roman" w:cs="Times New Roman"/>
        </w:rPr>
        <w:instrText>桀木：</w:instrText>
      </w:r>
      <w:r>
        <w:rPr>
          <w:rFonts w:ascii="Times New Roman" w:eastAsia="仿宋_GB2312" w:hAnsi="Times New Roman" w:cs="Times New Roman"/>
        </w:rPr>
        <w:instrText>大树。</w:instrText>
      </w:r>
      <w:r>
        <w:rPr>
          <w:rFonts w:ascii="Times New Roman" w:eastAsia="黑体" w:hAnsi="Times New Roman" w:cs="Times New Roman"/>
        </w:rPr>
        <w:instrText>巨：</w:instrText>
      </w:r>
      <w:r>
        <w:rPr>
          <w:rFonts w:ascii="Times New Roman" w:eastAsia="仿宋_GB2312" w:hAnsi="Times New Roman" w:cs="Times New Roman"/>
        </w:rPr>
        <w:instrText>大。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丽：</w:instrText>
      </w:r>
      <w:r>
        <w:rPr>
          <w:rFonts w:ascii="Times New Roman" w:eastAsia="仿宋_GB2312" w:hAnsi="Times New Roman" w:cs="Times New Roman"/>
        </w:rPr>
        <w:instrText>华丽。</w:instrText>
      </w:r>
      <w:r>
        <w:rPr>
          <w:rFonts w:ascii="Times New Roman" w:eastAsia="黑体" w:hAnsi="Times New Roman" w:cs="Times New Roman"/>
        </w:rPr>
        <w:instrText>虽：</w:instrText>
      </w:r>
      <w:r>
        <w:rPr>
          <w:rFonts w:ascii="Times New Roman" w:eastAsia="仿宋_GB2312" w:hAnsi="Times New Roman" w:cs="Times New Roman"/>
        </w:rPr>
        <w:instrText>即使。</w:instrText>
      </w:r>
      <w:r>
        <w:rPr>
          <w:rFonts w:ascii="Times New Roman" w:eastAsia="黑体" w:hAnsi="Times New Roman" w:cs="Times New Roman"/>
        </w:rPr>
        <w:instrText>丰：</w:instrText>
      </w:r>
      <w:r>
        <w:rPr>
          <w:rFonts w:ascii="Times New Roman" w:eastAsia="仿宋_GB2312" w:hAnsi="Times New Roman" w:cs="Times New Roman"/>
        </w:rPr>
        <w:instrText>使动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lastRenderedPageBreak/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用法，使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hAnsi="宋体" w:cs="Times New Roman"/>
        </w:rPr>
        <w:instrText>……</w:instrText>
      </w:r>
      <w:r>
        <w:rPr>
          <w:rFonts w:ascii="Times New Roman" w:eastAsia="仿宋_GB2312" w:hAnsi="Times New Roman" w:cs="Times New Roman"/>
        </w:rPr>
        <w:instrText>丰。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城之中三山，西曰　　闽山，东曰　　九仙山，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城中有三座山，西边的叫闽山，东边的叫九仙山，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北曰　　粤王山，三山者鼎趾　立。其附　山，　盖佛、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北边的叫粤王山，三座山鼎足而立。附靠着山的，佛教、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老子之　宫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以数十百，其　瑰诡殊　　　　　绝之状，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道教的庙观有数十百处，它们奇伟怪异绝然不同的形状，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盖　　　　　已　　尽人力。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大概</w:instrText>
      </w:r>
      <w:r>
        <w:rPr>
          <w:rFonts w:ascii="Symbol" w:eastAsia="楷体_GB2312" w:hAnsi="Symbol" w:cs="Times New Roman"/>
        </w:rPr>
        <w:sym w:font="Symbol" w:char="F028"/>
      </w:r>
      <w:r>
        <w:rPr>
          <w:rFonts w:ascii="Times New Roman" w:eastAsia="楷体_GB2312" w:hAnsi="Times New Roman" w:cs="Times New Roman"/>
        </w:rPr>
        <w:instrText>表明</w:instrText>
      </w:r>
      <w:r>
        <w:rPr>
          <w:rFonts w:ascii="Symbol" w:eastAsia="楷体_GB2312" w:hAnsi="Symbol" w:cs="Times New Roman"/>
        </w:rPr>
        <w:sym w:font="Symbol" w:char="F029"/>
      </w:r>
      <w:r>
        <w:rPr>
          <w:rFonts w:ascii="Times New Roman" w:eastAsia="楷体_GB2312" w:hAnsi="Times New Roman" w:cs="Times New Roman"/>
        </w:rPr>
        <w:instrText>已经用尽了人力。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九仙山：</w:instrText>
      </w:r>
      <w:r>
        <w:rPr>
          <w:rFonts w:ascii="Times New Roman" w:eastAsia="仿宋_GB2312" w:hAnsi="Times New Roman" w:cs="Times New Roman"/>
        </w:rPr>
        <w:instrText>在福州东南，相传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有何氏兄弟九人在此学道，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Times New Roman" w:eastAsia="楷体_GB2312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饮山泉，得道成仙。又相传越王在山上宴饮九日，故名九日山。</w:t>
      </w:r>
      <w:r>
        <w:rPr>
          <w:rFonts w:ascii="Times New Roman" w:eastAsia="黑体" w:hAnsi="Times New Roman" w:cs="Times New Roman"/>
        </w:rPr>
        <w:t>粤王山：</w:t>
      </w:r>
      <w:r>
        <w:rPr>
          <w:rFonts w:ascii="Times New Roman" w:eastAsia="仿宋_GB2312" w:hAnsi="Times New Roman" w:cs="Times New Roman"/>
        </w:rPr>
        <w:t>在</w:t>
      </w:r>
      <w:r>
        <w:rPr>
          <w:rFonts w:ascii="Times New Roman" w:hAnsi="Times New Roman" w:cs="Times New Roman"/>
        </w:rPr>
        <w:t>福州北，系粤王旧城。又形似屏风，故名屏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 \rc\](\a\vs4\al\co1(</w:instrText>
      </w:r>
      <w:r>
        <w:rPr>
          <w:rFonts w:ascii="Times New Roman" w:hAnsi="Times New Roman" w:cs="Times New Roman"/>
        </w:rPr>
        <w:instrText>山。</w:instrText>
      </w:r>
      <w:r>
        <w:rPr>
          <w:rFonts w:ascii="Times New Roman" w:eastAsia="黑体" w:hAnsi="Times New Roman" w:cs="Times New Roman"/>
        </w:rPr>
        <w:instrText>鼎趾：</w:instrText>
      </w:r>
      <w:r>
        <w:rPr>
          <w:rFonts w:ascii="Times New Roman" w:eastAsia="仿宋_GB2312" w:hAnsi="Times New Roman" w:cs="Times New Roman"/>
        </w:rPr>
        <w:instrText>鼎足。</w:instrText>
      </w:r>
      <w:r>
        <w:rPr>
          <w:rFonts w:ascii="Times New Roman" w:eastAsia="黑体" w:hAnsi="Times New Roman" w:cs="Times New Roman"/>
        </w:rPr>
        <w:instrText>盖：</w:instrText>
      </w:r>
      <w:r>
        <w:rPr>
          <w:rFonts w:ascii="Times New Roman" w:eastAsia="仿宋_GB2312" w:hAnsi="Times New Roman" w:cs="Times New Roman"/>
        </w:rPr>
        <w:instrText>表推测，大概。后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盖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相同。</w:instrText>
      </w:r>
      <w:r>
        <w:rPr>
          <w:rFonts w:ascii="Times New Roman" w:eastAsia="黑体" w:hAnsi="Times New Roman" w:cs="Times New Roman"/>
        </w:rPr>
        <w:instrText>瑰诡：</w:instrText>
      </w:r>
      <w:r>
        <w:rPr>
          <w:rFonts w:ascii="Times New Roman" w:eastAsia="仿宋_GB2312" w:hAnsi="Times New Roman" w:cs="Times New Roman"/>
        </w:rPr>
        <w:instrText>奇伟怪异。</w:instrText>
      </w:r>
      <w:r>
        <w:rPr>
          <w:rFonts w:ascii="Times New Roman" w:eastAsia="黑体" w:hAnsi="Times New Roman" w:cs="Times New Roman"/>
        </w:rPr>
        <w:instrText>尽：</w:instrText>
      </w:r>
      <w:r>
        <w:rPr>
          <w:rFonts w:ascii="Times New Roman" w:eastAsia="仿宋_GB2312" w:hAnsi="Times New Roman" w:cs="Times New Roman"/>
        </w:rPr>
        <w:instrText>竭尽。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光禄卿、直昭文馆程公为是州，得闽山嵚崟之际，为亭于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光禄卿、直昭文馆程公主政福州，在闽山高耸处，建了一座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其处，　其　山川　之胜，城邑之　大，宫室之　荣，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亭子，这里的山水的胜景，城池的宏大，宫室的繁荣，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不　下　簟席　　而　　　尽于四瞩。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不用走下卧席而四面观望，可尽收眼底。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</w:instrText>
      </w:r>
      <w:r>
        <w:rPr>
          <w:rFonts w:ascii="Times New Roman" w:hAnsi="Times New Roman" w:cs="Times New Roman"/>
        </w:rPr>
        <w:instrText>\vs4\al\co1(</w:instrText>
      </w:r>
      <w:r>
        <w:rPr>
          <w:rFonts w:ascii="Times New Roman" w:eastAsia="黑体" w:hAnsi="Times New Roman" w:cs="Times New Roman"/>
        </w:rPr>
        <w:instrText>光禄卿：</w:instrText>
      </w:r>
      <w:r>
        <w:rPr>
          <w:rFonts w:ascii="Times New Roman" w:eastAsia="仿宋_GB2312" w:hAnsi="Times New Roman" w:cs="Times New Roman"/>
        </w:rPr>
        <w:instrText>光禄寺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长官，负责祭祀、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朝会等事务。</w:t>
      </w:r>
      <w:r>
        <w:rPr>
          <w:rFonts w:ascii="Times New Roman" w:eastAsia="黑体" w:hAnsi="Times New Roman" w:cs="Times New Roman"/>
        </w:rPr>
        <w:t>昭文馆：</w:t>
      </w:r>
      <w:r>
        <w:rPr>
          <w:rFonts w:ascii="Times New Roman" w:eastAsia="仿宋_GB2312" w:hAnsi="Times New Roman" w:cs="Times New Roman"/>
        </w:rPr>
        <w:t>朝廷典藏</w:t>
      </w:r>
      <w:r>
        <w:rPr>
          <w:rFonts w:ascii="Times New Roman" w:hAnsi="Times New Roman" w:cs="Times New Roman"/>
        </w:rPr>
        <w:t>经籍图书之所，直昭文馆是文官的加官，掌管昭文馆。</w:t>
      </w:r>
      <w:r>
        <w:rPr>
          <w:rFonts w:ascii="Times New Roman" w:eastAsia="黑体" w:hAnsi="Times New Roman" w:cs="Times New Roman"/>
        </w:rPr>
        <w:t>程公：</w:t>
      </w:r>
      <w:r>
        <w:rPr>
          <w:rFonts w:ascii="Times New Roman" w:eastAsia="仿宋_GB2312" w:hAnsi="Times New Roman" w:cs="Times New Roman"/>
        </w:rPr>
        <w:t>程师孟，字公辟，吴县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今江苏苏州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人，历任江西转运使、福州知府，以光禄大夫卒。</w:t>
      </w:r>
      <w:r>
        <w:rPr>
          <w:rFonts w:ascii="Times New Roman" w:eastAsia="黑体" w:hAnsi="Times New Roman" w:cs="Times New Roman"/>
        </w:rPr>
        <w:t>为：</w:t>
      </w:r>
      <w:r>
        <w:rPr>
          <w:rFonts w:ascii="Times New Roman" w:eastAsia="仿宋_GB2312" w:hAnsi="Times New Roman" w:cs="Times New Roman"/>
        </w:rPr>
        <w:t>主持。后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为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，建造。</w:t>
      </w:r>
      <w:r>
        <w:rPr>
          <w:rFonts w:ascii="Times New Roman" w:eastAsia="黑体" w:hAnsi="Times New Roman" w:cs="Times New Roman"/>
        </w:rPr>
        <w:t>嵚崟</w:t>
      </w:r>
      <w:r>
        <w:rPr>
          <w:rFonts w:ascii="Times New Roman" w:eastAsia="黑体" w:hAnsi="Times New Roman" w:cs="Times New Roman"/>
        </w:rPr>
        <w:t>(qīn yín)</w:t>
      </w:r>
      <w:r>
        <w:rPr>
          <w:rFonts w:ascii="Times New Roman" w:eastAsia="黑体" w:hAnsi="Times New Roman" w:cs="Times New Roman"/>
        </w:rPr>
        <w:t>：</w:t>
      </w:r>
      <w:r>
        <w:rPr>
          <w:rFonts w:ascii="Times New Roman" w:eastAsia="仿宋_GB2312" w:hAnsi="Times New Roman" w:cs="Times New Roman"/>
        </w:rPr>
        <w:t>山势高耸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ascii="Times New Roman" w:eastAsia="仿宋_GB2312" w:hAnsi="Times New Roman" w:cs="Times New Roman"/>
        </w:rPr>
        <w:instrText>的样子。</w:instrText>
      </w:r>
      <w:r>
        <w:rPr>
          <w:rFonts w:ascii="Times New Roman" w:eastAsia="黑体" w:hAnsi="Times New Roman" w:cs="Times New Roman"/>
        </w:rPr>
        <w:instrText>簟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席：</w:instrText>
      </w:r>
      <w:r>
        <w:rPr>
          <w:rFonts w:ascii="Times New Roman" w:eastAsia="仿宋_GB2312" w:hAnsi="Times New Roman" w:cs="Times New Roman"/>
        </w:rPr>
        <w:instrText>竹席。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程公以谓在江海　之上，为　登览　之观，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程公以为这儿在江海之上，作登山四望的观看，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可　比于　道家所谓蓬莱、方丈、瀛州　　之山，故名之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可以比得上道家所说的蓬莱、方丈、瀛州三座仙山，所以为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曰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道山之亭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它起名叫道山亭。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谓：</w:instrText>
      </w:r>
      <w:r>
        <w:rPr>
          <w:rFonts w:ascii="Times New Roman" w:eastAsia="仿宋_GB2312" w:hAnsi="Times New Roman" w:cs="Times New Roman"/>
        </w:rPr>
        <w:instrText>认为。</w:instrText>
      </w:r>
      <w:r>
        <w:rPr>
          <w:rFonts w:ascii="Times New Roman" w:eastAsia="黑体" w:hAnsi="Times New Roman" w:cs="Times New Roman"/>
        </w:rPr>
        <w:instrText>为：</w:instrText>
      </w:r>
      <w:r>
        <w:rPr>
          <w:rFonts w:ascii="Times New Roman" w:eastAsia="仿宋_GB2312" w:hAnsi="Times New Roman" w:cs="Times New Roman"/>
        </w:rPr>
        <w:instrText>作为。</w:instrText>
      </w:r>
      <w:r>
        <w:rPr>
          <w:rFonts w:ascii="Times New Roman" w:eastAsia="黑体" w:hAnsi="Times New Roman" w:cs="Times New Roman"/>
        </w:rPr>
        <w:instrText>蓬莱、方丈、瀛州之山：</w:instrText>
      </w:r>
      <w:r>
        <w:rPr>
          <w:rFonts w:ascii="Times New Roman" w:eastAsia="仿宋_GB2312" w:hAnsi="Times New Roman" w:cs="Times New Roman"/>
        </w:rPr>
        <w:instrText>道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家传说中远海的三座仙山。《拾遗记》：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 \rc\](\a\vs4\al\co1(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海中有三山，其形如壶：方丈曰方壶，蓬莱曰蓬壶，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瀛州曰瀛壶。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瀛州，即瀛洲。</w:instrText>
      </w:r>
      <w:r>
        <w:rPr>
          <w:rFonts w:ascii="Times New Roman" w:eastAsia="黑体" w:hAnsi="Times New Roman" w:cs="Times New Roman"/>
        </w:rPr>
        <w:instrText>故：</w:instrText>
      </w:r>
      <w:r>
        <w:rPr>
          <w:rFonts w:ascii="Times New Roman" w:eastAsia="仿宋_GB2312" w:hAnsi="Times New Roman" w:cs="Times New Roman"/>
        </w:rPr>
        <w:instrText>所以。</w:instrText>
      </w:r>
      <w:r>
        <w:rPr>
          <w:rFonts w:ascii="Times New Roman" w:eastAsia="黑体" w:hAnsi="Times New Roman" w:cs="Times New Roman"/>
        </w:rPr>
        <w:instrText>名：</w:instrText>
      </w:r>
      <w:r>
        <w:rPr>
          <w:rFonts w:ascii="Times New Roman" w:eastAsia="仿宋_GB2312" w:hAnsi="Times New Roman" w:cs="Times New Roman"/>
        </w:rPr>
        <w:instrText>命名。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闽　　</w:instrText>
      </w:r>
      <w:r>
        <w:rPr>
          <w:rFonts w:ascii="Times New Roman" w:hAnsi="Times New Roman" w:cs="Times New Roman"/>
        </w:rPr>
        <w:instrText>以　险且远，故　仕者常惮　　　往，程公能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闽地因为道险路远，所以做官的常怕到此任职，程公能够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因其地　　　　之善，以　　寓　其耳目之乐，非独忘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依照这地方的长处筑亭，用来寄托他耳目的快乐，不但忘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其　　　　远且险，又将抗其思　于　　埃壒之外，其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掉了它路远而危险，又将他的思绪漂浮于尘世之外。他的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志壮　　　哉！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志向多么伟大啊！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lastRenderedPageBreak/>
        <w:fldChar w:fldCharType="begin"/>
      </w:r>
      <w:r>
        <w:rPr>
          <w:rFonts w:ascii="Times New Roman" w:hAnsi="Times New Roman" w:cs="Times New Roman"/>
        </w:rPr>
        <w:instrText>eq \b\lc\[\rc\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仕者：</w:instrText>
      </w:r>
      <w:r>
        <w:rPr>
          <w:rFonts w:ascii="Times New Roman" w:eastAsia="仿宋_GB2312" w:hAnsi="Times New Roman" w:cs="Times New Roman"/>
        </w:rPr>
        <w:instrText>做官的人。</w:instrText>
      </w:r>
      <w:r>
        <w:rPr>
          <w:rFonts w:ascii="Times New Roman" w:eastAsia="黑体" w:hAnsi="Times New Roman" w:cs="Times New Roman"/>
        </w:rPr>
        <w:instrText>惮：</w:instrText>
      </w:r>
      <w:r>
        <w:rPr>
          <w:rFonts w:ascii="Times New Roman" w:eastAsia="仿宋_GB2312" w:hAnsi="Times New Roman" w:cs="Times New Roman"/>
        </w:rPr>
        <w:instrText>害怕。</w:instrText>
      </w:r>
      <w:r>
        <w:rPr>
          <w:rFonts w:ascii="Times New Roman" w:eastAsia="黑体" w:hAnsi="Times New Roman" w:cs="Times New Roman"/>
        </w:rPr>
        <w:instrText>因：</w:instrText>
      </w:r>
      <w:r>
        <w:rPr>
          <w:rFonts w:ascii="Times New Roman" w:eastAsia="仿宋_GB2312" w:hAnsi="Times New Roman" w:cs="Times New Roman"/>
        </w:rPr>
        <w:instrText>根据、依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照。</w:instrText>
      </w:r>
      <w:r>
        <w:rPr>
          <w:rFonts w:ascii="Times New Roman" w:eastAsia="黑体" w:hAnsi="Times New Roman" w:cs="Times New Roman"/>
        </w:rPr>
        <w:instrText>寓：</w:instrText>
      </w:r>
      <w:r>
        <w:rPr>
          <w:rFonts w:ascii="Times New Roman" w:eastAsia="仿宋_GB2312" w:hAnsi="Times New Roman" w:cs="Times New Roman"/>
        </w:rPr>
        <w:instrText>寄托。</w:instrText>
      </w:r>
      <w:r>
        <w:rPr>
          <w:rFonts w:ascii="Times New Roman" w:eastAsia="黑体" w:hAnsi="Times New Roman" w:cs="Times New Roman"/>
        </w:rPr>
        <w:instrText>独：</w:instrText>
      </w:r>
      <w:r>
        <w:rPr>
          <w:rFonts w:ascii="Times New Roman" w:eastAsia="仿宋_GB2312" w:hAnsi="Times New Roman" w:cs="Times New Roman"/>
        </w:rPr>
        <w:instrText>只，仅。</w:instrText>
      </w:r>
      <w:r>
        <w:rPr>
          <w:rFonts w:ascii="Times New Roman" w:eastAsia="黑体" w:hAnsi="Times New Roman" w:cs="Times New Roman"/>
        </w:rPr>
        <w:instrText>抗：</w:instrText>
      </w:r>
      <w:r>
        <w:rPr>
          <w:rFonts w:ascii="Times New Roman" w:eastAsia="仿宋_GB2312" w:hAnsi="Times New Roman" w:cs="Times New Roman"/>
        </w:rPr>
        <w:instrText>抵御。</w:instrText>
      </w:r>
      <w:r>
        <w:rPr>
          <w:rFonts w:ascii="Times New Roman" w:eastAsia="黑体" w:hAnsi="Times New Roman" w:cs="Times New Roman"/>
        </w:rPr>
        <w:instrText>埃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>eq \b\lc\ \rc\](\a\vs4\al\co1(</w:instrText>
      </w:r>
      <w:r>
        <w:rPr>
          <w:rFonts w:ascii="Times New Roman" w:eastAsia="黑体" w:hAnsi="Times New Roman" w:cs="Times New Roman"/>
        </w:rPr>
        <w:instrText>壒：</w:instrText>
      </w:r>
      <w:r>
        <w:rPr>
          <w:rFonts w:ascii="Times New Roman" w:eastAsia="仿宋_GB2312" w:hAnsi="Times New Roman" w:cs="Times New Roman"/>
        </w:rPr>
        <w:instrText>尘埃，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尘世。</w:instrText>
      </w:r>
      <w:r>
        <w:rPr>
          <w:rFonts w:ascii="Times New Roman" w:eastAsia="黑体" w:hAnsi="Times New Roman" w:cs="Times New Roman"/>
        </w:rPr>
        <w:instrText>))</w:instrText>
      </w:r>
      <w:r>
        <w:rPr>
          <w:rFonts w:ascii="Times New Roman" w:eastAsia="黑体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程公于是　州　以　治　　　行闻，既新　　　其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程师孟在福州因为治理得好而闻名，已经使这个城市的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 xml:space="preserve">　　　　城，　又　　新　　其　　学，而其　　余　功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面貌焕然一新，又使这里的教育得到发展，而他的其他功劳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又及于此。盖　其岁满就更广州，　拜　　谏议大夫，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也都在这里。等到届满就改任广州知府，提拔当了谏议大夫，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又　拜　给事中、集贤殿修撰</w:instrText>
      </w:r>
      <w:r>
        <w:rPr>
          <w:rFonts w:ascii="Times New Roman" w:hAnsi="Times New Roman" w:cs="Times New Roman"/>
        </w:rPr>
        <w:instrText>，　今为　　越州，字公辟，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又提拔为给事中、集贤殿修撰，现在是越州知府，字公辟，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名师孟云。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名为师孟。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文本解读</w:instrText>
      </w:r>
      <w:r>
        <w:rPr>
          <w:rFonts w:ascii="Times New Roman" w:eastAsia="黑体" w:hAnsi="Times New Roman" w:cs="Times New Roman" w:hint="eastAsia"/>
        </w:rPr>
        <w:instrText>2.TIF"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1" type="#_x0000_t75" style="width:237.9pt;height:37.55pt">
            <v:imagedata r:id="rId18" r:href="rId1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《道山亭记》的写作特色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一、移步换景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文章的描写一改曾巩平常平正雍和的风格，奇崛纵肆，多变不定，极似昌黎的古风。如首段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其途或逆坂如缘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 w:hint="eastAsia"/>
        </w:rPr>
        <w:instrText>INCLUDEPICTURE  "D:\\</w:instrText>
      </w:r>
      <w:r>
        <w:rPr>
          <w:rFonts w:ascii="Times New Roman" w:eastAsia="楷体_GB2312" w:hAnsi="Times New Roman" w:cs="Times New Roman" w:hint="eastAsia"/>
        </w:rPr>
        <w:instrText>处理中心</w:instrText>
      </w:r>
      <w:r>
        <w:rPr>
          <w:rFonts w:ascii="Times New Roman" w:eastAsia="楷体_GB2312" w:hAnsi="Times New Roman" w:cs="Times New Roman" w:hint="eastAsia"/>
        </w:rPr>
        <w:instrText>\\2018.4.25</w:instrText>
      </w:r>
      <w:r>
        <w:rPr>
          <w:rFonts w:ascii="Times New Roman" w:eastAsia="楷体_GB2312" w:hAnsi="Times New Roman" w:cs="Times New Roman" w:hint="eastAsia"/>
        </w:rPr>
        <w:instrText>高中</w:instrText>
      </w:r>
      <w:r>
        <w:rPr>
          <w:rFonts w:ascii="Times New Roman" w:eastAsia="楷体_GB2312" w:hAnsi="Times New Roman" w:cs="Times New Roman" w:hint="eastAsia"/>
        </w:rPr>
        <w:instrText>\\wenke\\</w:instrText>
      </w:r>
      <w:r>
        <w:rPr>
          <w:rFonts w:ascii="Times New Roman" w:eastAsia="楷体_GB2312" w:hAnsi="Times New Roman" w:cs="Times New Roman" w:hint="eastAsia"/>
        </w:rPr>
        <w:instrText>语文</w:instrText>
      </w:r>
      <w:r>
        <w:rPr>
          <w:rFonts w:ascii="Times New Roman" w:eastAsia="楷体_GB2312" w:hAnsi="Times New Roman" w:cs="Times New Roman" w:hint="eastAsia"/>
        </w:rPr>
        <w:instrText>\\</w:instrText>
      </w:r>
      <w:r>
        <w:rPr>
          <w:rFonts w:ascii="Times New Roman" w:eastAsia="楷体_GB2312" w:hAnsi="Times New Roman" w:cs="Times New Roman" w:hint="eastAsia"/>
        </w:rPr>
        <w:instrText>桓</w:instrText>
      </w:r>
      <w:r>
        <w:rPr>
          <w:rFonts w:ascii="Times New Roman" w:eastAsia="楷体_GB2312" w:hAnsi="Times New Roman" w:cs="Times New Roman" w:hint="eastAsia"/>
        </w:rPr>
        <w:instrText>.TIF" \* MERGEFORMATINET</w:instrText>
      </w:r>
      <w:r>
        <w:rPr>
          <w:rFonts w:ascii="Times New Roman" w:eastAsia="楷体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fldChar w:fldCharType="separate"/>
      </w:r>
      <w:r>
        <w:rPr>
          <w:rFonts w:ascii="Times New Roman" w:eastAsia="楷体_GB2312" w:hAnsi="Times New Roman" w:cs="Times New Roman"/>
        </w:rPr>
        <w:pict>
          <v:shape id="_x0000_i1032" type="#_x0000_t75" style="width:8.15pt;height:6.25pt">
            <v:imagedata r:id="rId20" r:href="rId21"/>
          </v:shape>
        </w:pic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>、或垂崖如一发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一节。前状山之奇，后摹水行之险。巧妙地运用了移步换景的手法，险状迭出，炫人眼目，又从高处俯视，一展全貌。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二、铺张渲染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文章开头具体详尽地描绘了闽地的险且远，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其途或逆坂如缘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 w:hint="eastAsia"/>
        </w:rPr>
        <w:instrText>INCLUDEPICTURE  "D:\\</w:instrText>
      </w:r>
      <w:r>
        <w:rPr>
          <w:rFonts w:ascii="Times New Roman" w:eastAsia="楷体_GB2312" w:hAnsi="Times New Roman" w:cs="Times New Roman" w:hint="eastAsia"/>
        </w:rPr>
        <w:instrText>处理中心</w:instrText>
      </w:r>
      <w:r>
        <w:rPr>
          <w:rFonts w:ascii="Times New Roman" w:eastAsia="楷体_GB2312" w:hAnsi="Times New Roman" w:cs="Times New Roman" w:hint="eastAsia"/>
        </w:rPr>
        <w:instrText>\\2018.4.25</w:instrText>
      </w:r>
      <w:r>
        <w:rPr>
          <w:rFonts w:ascii="Times New Roman" w:eastAsia="楷体_GB2312" w:hAnsi="Times New Roman" w:cs="Times New Roman" w:hint="eastAsia"/>
        </w:rPr>
        <w:instrText>高中</w:instrText>
      </w:r>
      <w:r>
        <w:rPr>
          <w:rFonts w:ascii="Times New Roman" w:eastAsia="楷体_GB2312" w:hAnsi="Times New Roman" w:cs="Times New Roman" w:hint="eastAsia"/>
        </w:rPr>
        <w:instrText>\\wenke\\</w:instrText>
      </w:r>
      <w:r>
        <w:rPr>
          <w:rFonts w:ascii="Times New Roman" w:eastAsia="楷体_GB2312" w:hAnsi="Times New Roman" w:cs="Times New Roman" w:hint="eastAsia"/>
        </w:rPr>
        <w:instrText>语文</w:instrText>
      </w:r>
      <w:r>
        <w:rPr>
          <w:rFonts w:ascii="Times New Roman" w:eastAsia="楷体_GB2312" w:hAnsi="Times New Roman" w:cs="Times New Roman" w:hint="eastAsia"/>
        </w:rPr>
        <w:instrText>\\</w:instrText>
      </w:r>
      <w:r>
        <w:rPr>
          <w:rFonts w:ascii="Times New Roman" w:eastAsia="楷体_GB2312" w:hAnsi="Times New Roman" w:cs="Times New Roman" w:hint="eastAsia"/>
        </w:rPr>
        <w:instrText>桓</w:instrText>
      </w:r>
      <w:r>
        <w:rPr>
          <w:rFonts w:ascii="Times New Roman" w:eastAsia="楷体_GB2312" w:hAnsi="Times New Roman" w:cs="Times New Roman" w:hint="eastAsia"/>
        </w:rPr>
        <w:instrText>.TIF" \* MERGEFORMATINET</w:instrText>
      </w:r>
      <w:r>
        <w:rPr>
          <w:rFonts w:ascii="Times New Roman" w:eastAsia="楷体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fldChar w:fldCharType="separate"/>
      </w:r>
      <w:r>
        <w:rPr>
          <w:rFonts w:ascii="Times New Roman" w:eastAsia="楷体_GB2312" w:hAnsi="Times New Roman" w:cs="Times New Roman"/>
        </w:rPr>
        <w:pict>
          <v:shape id="_x0000_i1033" type="#_x0000_t75" style="width:8.15pt;height:6.25pt">
            <v:imagedata r:id="rId20" r:href="rId22"/>
          </v:shape>
        </w:pic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>，或垂崖如一发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千里下上，不见首尾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，极为具体，读之使人惊心动魄。陆行四顾皆山，道路峭狭曲折，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虽其土人，犹侧足然后能进。非其土人，罕不踬也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；水行则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舟溯沿者，投便利，失毫分，辄破溺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。作者是通过铺张渲染和后文形成对比，从而凸显文章的主旨。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三、寓主观于客观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古人很善于在山水游记中歌颂政绩，本篇也是这样。但是曾巩将这个歌颂的主旨处理得很完善，将溢美之词渗透于山水的描写中，文章看似避重就轻，重于描写山水，展现闽地的山水人文，而实则采用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寓主观于客观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的写法，在山水人文描写中展现了人物及其政绩。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文外悦读</w:instrText>
      </w:r>
      <w:r>
        <w:rPr>
          <w:rFonts w:ascii="Times New Roman" w:eastAsia="黑体" w:hAnsi="Times New Roman" w:cs="Times New Roman" w:hint="eastAsia"/>
        </w:rPr>
        <w:instrText>3.TIF"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4" type="#_x0000_t75" style="width:237.9pt;height:37.55pt">
            <v:imagedata r:id="rId23" r:href="rId24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5" type="#_x0000_t75" style="width:2.5pt;height:8.15pt">
            <v:imagedata r:id="rId10" r:href="rId25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类文品悟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6" type="#_x0000_t75" style="width:2.5pt;height:8.15pt">
            <v:imagedata r:id="rId12" r:href="rId26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一蓑烟雨任平生</w:t>
      </w:r>
      <w:r>
        <w:rPr>
          <w:rFonts w:ascii="Times New Roman" w:eastAsia="隶书" w:hAnsi="Times New Roman" w:cs="Times New Roman"/>
        </w:rPr>
        <w:t xml:space="preserve"> 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时间的流逝，淡涤旧迹，仅留下微漠的平淡与悲哀。濮水之边，你翩然而去，仅留下楚使的瞠目与叹息。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lastRenderedPageBreak/>
        <w:t>或喜甜甘之味，或爱亦苦亦甜的刺激，谁人如你</w:t>
      </w:r>
      <w:r>
        <w:rPr>
          <w:rFonts w:ascii="Times New Roman" w:eastAsia="楷体_GB2312" w:hAnsi="Times New Roman" w:cs="Times New Roman"/>
        </w:rPr>
        <w:t>——</w:t>
      </w:r>
      <w:r>
        <w:rPr>
          <w:rFonts w:ascii="Times New Roman" w:eastAsia="楷体_GB2312" w:hAnsi="Times New Roman" w:cs="Times New Roman"/>
        </w:rPr>
        <w:t>庄子，淡泊一切，与道合而为一，只偏执着那淡淡的清白。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当一种美，美得让人无所适从，也只好手之舞之，足之蹈之；当一种平淡，淡得让人无从品味，也只好叹之惜之，赞之赏之。你甘于淡泊，乐于平淡，自得于平淡，只愿在梦中化蝶而逍遥，只愿随那盘旋而上的鹏者浮游于天地，不愿累于国事，不愿牵绊于尘世，你就如同那甘之如饴的淡淡而香的矿泉之水，给人以绝境逢生，给人以平静致</w:t>
      </w:r>
      <w:r>
        <w:rPr>
          <w:rFonts w:ascii="Times New Roman" w:eastAsia="楷体_GB2312" w:hAnsi="Times New Roman" w:cs="Times New Roman"/>
        </w:rPr>
        <w:t>远，给人以超脱外物，我想要触及你的衣襟，却在指尖碰触了清而澈、凉而柔的泉水，原是这般滋味。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无奈我摆脱不了那甜的诱惑，忘却不了那或苦或甜的香醇，只好在无路可走之时，望见你那平静如水的双眸，澄澈至极，悠悠远远，望断天涯路。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我以为你是孤独的，你却告诉我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君子之交淡如水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的友谊，惠子的离去并未换来你的嗥啕此类，原来你早已看透了生死，望穿了红尘。何以赞美你的平淡，我早已词穷。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念往昔，繁华竞逐。你依旧逍遥游于世外，参透大自然的无穷。世界不过是你的主观产物，甚至你了解了河鱼之乐、蝶舞之愉、螳螂之负，摇曳而去，穿梭于</w:t>
      </w:r>
      <w:r>
        <w:rPr>
          <w:rFonts w:ascii="Times New Roman" w:eastAsia="楷体_GB2312" w:hAnsi="Times New Roman" w:cs="Times New Roman"/>
        </w:rPr>
        <w:t>泥潭之中，何去在乎那权势之争？谁言非要承受那生命不能承受之重？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氤氲之间，明月可掇，你在清风夜唳之中独自守望那明月，以至于在人们高枕无忧之时那皓白之月不会迷失</w:t>
      </w:r>
      <w:r>
        <w:rPr>
          <w:rFonts w:ascii="Times New Roman" w:eastAsia="楷体_GB2312" w:hAnsi="Times New Roman" w:cs="Times New Roman"/>
        </w:rPr>
        <w:t>——</w:t>
      </w:r>
      <w:r>
        <w:rPr>
          <w:rFonts w:ascii="Times New Roman" w:eastAsia="楷体_GB2312" w:hAnsi="Times New Roman" w:cs="Times New Roman"/>
        </w:rPr>
        <w:t>只因你这颗平淡的心相追逐。世人笑你疯癫，你淡漠的眼神却摄人无语，恍然大悟你淡淡的泉水般的哲理如此深邃，你却早已悠然飘远。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对你唯有惊鸿一瞥，却窥见了一种平淡致远的处世态度，淡罢，淡罢，绝不为万物所主宰，我独逍遥于濯浊之外，蝉蜕去拖累，只愿抱明月而长终。江边一蓑烟草，一片缟素。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教我如何追寻你的步伐，那美至无所适从的精髓；教我如何触及你的衣襟，那平淡</w:t>
      </w:r>
      <w:r>
        <w:rPr>
          <w:rFonts w:ascii="Times New Roman" w:eastAsia="楷体_GB2312" w:hAnsi="Times New Roman" w:cs="Times New Roman"/>
        </w:rPr>
        <w:t>而超然的态度。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这便是你吧，淡淡如泉水，你偏执的追逐，泉边那飘扬的一片缟素，是为你而起的飘渺之歌。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读后小悟：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读完这篇文章，你认为本文有哪些方面吸引人。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7" type="#_x0000_t75" style="width:2.5pt;height:8.15pt">
            <v:imagedata r:id="rId10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诗词赏析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12" r:href="rId28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隶书" w:hAnsi="Times New Roman" w:cs="Times New Roman"/>
        </w:rPr>
        <w:t>西　楼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曾　巩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海浪如云去却回，北风吹起数声雷。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朱楼四面钩疏箔，卧看千山急雨来。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问题小思：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本诗描写了什么景象？诗的前两句从什么角度来渲染这种景象？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lastRenderedPageBreak/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素材运用</w:instrText>
      </w:r>
      <w:r>
        <w:rPr>
          <w:rFonts w:ascii="Times New Roman" w:eastAsia="黑体" w:hAnsi="Times New Roman" w:cs="Times New Roman" w:hint="eastAsia"/>
        </w:rPr>
        <w:instrText>4.TIF"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9" type="#_x0000_t75" style="width:237.9pt;height:37.55pt">
            <v:imagedata r:id="rId29" r:href="rId30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0" type="#_x0000_t75" style="width:2.5pt;height:8.15pt">
            <v:imagedata r:id="rId10" r:href="rId31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点击文本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</w:instrText>
      </w:r>
      <w:r>
        <w:rPr>
          <w:rFonts w:ascii="Times New Roman" w:eastAsia="黑体" w:hAnsi="Times New Roman" w:cs="Times New Roman" w:hint="eastAsia"/>
        </w:rPr>
        <w:instrText>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1" type="#_x0000_t75" style="width:2.5pt;height:8.15pt">
            <v:imagedata r:id="rId12" r:href="rId32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因其地之善，以寓其耳目之乐。</w:t>
      </w:r>
      <w:r>
        <w:rPr>
          <w:rFonts w:ascii="Times New Roman" w:eastAsia="仿宋_GB2312" w:hAnsi="Times New Roman" w:cs="Times New Roman"/>
        </w:rPr>
        <w:t>——</w:t>
      </w:r>
      <w:r>
        <w:rPr>
          <w:rFonts w:ascii="Times New Roman" w:eastAsia="仿宋_GB2312" w:hAnsi="Times New Roman" w:cs="Times New Roman"/>
        </w:rPr>
        <w:t>赏险奇之景，拓人间乐土</w:t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2" type="#_x0000_t75" style="width:2.5pt;height:8.15pt">
            <v:imagedata r:id="rId10" r:href="rId33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运用示例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</w:instrText>
      </w:r>
      <w:r>
        <w:rPr>
          <w:rFonts w:ascii="Times New Roman" w:eastAsia="黑体" w:hAnsi="Times New Roman" w:cs="Times New Roman" w:hint="eastAsia"/>
        </w:rPr>
        <w:instrText>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3" type="#_x0000_t75" style="width:2.5pt;height:8.15pt">
            <v:imagedata r:id="rId12" r:href="rId34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DB7349" w:rsidRDefault="001865C4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面对逆境或苦难，悲伤、愤懑、抱怨都是无济于事的，不如接受眼前的现实，以积极的心态应对，适应环境，改善心境，以尽享视听之乐。十年寒窗苦读，一朝扬名天下。为官出仕者，谁不愿陪王伴驾，金銮殿上指点江山，运筹帷幄。然而在南蛮之处，闽郡险地，却有程公师孟，不畏道阻，主政此地，安于其居，抗思尘外。于山水险要处，建民居，筑楼亭，治行最东南，将一处蛮荒之地开拓为人间乐土。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6"/>
      </w:tblGrid>
      <w:tr w:rsidR="00DB7349">
        <w:tc>
          <w:tcPr>
            <w:tcW w:w="8616" w:type="dxa"/>
            <w:shd w:val="clear" w:color="auto" w:fill="auto"/>
          </w:tcPr>
          <w:p w:rsidR="00DB7349" w:rsidRDefault="001865C4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黑体" w:hAnsi="Times New Roman" w:cs="Times New Roman"/>
              </w:rPr>
              <w:t>文外悦读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eastAsia="黑体" w:hAnsi="Times New Roman" w:cs="Times New Roman"/>
              </w:rPr>
              <w:t>——</w:t>
            </w:r>
            <w:r>
              <w:rPr>
                <w:rFonts w:ascii="Times New Roman" w:eastAsia="黑体" w:hAnsi="Times New Roman" w:cs="Times New Roman"/>
              </w:rPr>
              <w:t>问题提示</w:t>
            </w:r>
          </w:p>
          <w:p w:rsidR="00DB7349" w:rsidRDefault="001865C4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较强的生活感悟能力和语言文字功底。庄子的境界一般人难以企及，但是作者对此有较深的感悟，否则，通过一个人的人生境界来阐释一个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淡泊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的哲理，很容易落入俗套，或成为人物事迹的介绍而难见新意；作者借大量的庄子寓言和经过提炼的语言，萃取精华，缀合成文，显得富有文采和大气。</w:t>
            </w:r>
          </w:p>
          <w:p w:rsidR="00DB7349" w:rsidRDefault="001865C4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描写了海滨暴风雨来临的壮美景象。从视觉和听觉两个方面写浪卷、云涌、风吹、雷鸣，渲染了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山雨欲来风满楼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的气势。</w:t>
            </w:r>
          </w:p>
        </w:tc>
      </w:tr>
    </w:tbl>
    <w:p w:rsidR="00DB7349" w:rsidRDefault="00DB7349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</w:p>
    <w:sectPr w:rsidR="00DB7349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5C4" w:rsidRDefault="001865C4" w:rsidP="001865C4">
      <w:r>
        <w:separator/>
      </w:r>
    </w:p>
  </w:endnote>
  <w:endnote w:type="continuationSeparator" w:id="0">
    <w:p w:rsidR="001865C4" w:rsidRDefault="001865C4" w:rsidP="0018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5C4" w:rsidRDefault="001865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5C4" w:rsidRPr="001865C4" w:rsidRDefault="001865C4" w:rsidP="001865C4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5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5C4" w:rsidRDefault="001865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5C4" w:rsidRDefault="001865C4" w:rsidP="001865C4">
      <w:r>
        <w:separator/>
      </w:r>
    </w:p>
  </w:footnote>
  <w:footnote w:type="continuationSeparator" w:id="0">
    <w:p w:rsidR="001865C4" w:rsidRDefault="001865C4" w:rsidP="00186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5C4" w:rsidRDefault="001865C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5C4" w:rsidRPr="001865C4" w:rsidRDefault="001865C4" w:rsidP="001865C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4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65C4" w:rsidRDefault="001865C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49"/>
    <w:rsid w:val="001865C4"/>
    <w:rsid w:val="00DB7349"/>
    <w:rsid w:val="3EE9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D79370-0979-4813-9C37-9CDF0CD3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纯文本 字符"/>
    <w:link w:val="a3"/>
    <w:qFormat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media/image6.png"/><Relationship Id="rId26" Type="http://schemas.openxmlformats.org/officeDocument/2006/relationships/image" Target="&#21491;&#25324;.TIF" TargetMode="External"/><Relationship Id="rId39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&#26707;.TIF" TargetMode="External"/><Relationship Id="rId34" Type="http://schemas.openxmlformats.org/officeDocument/2006/relationships/image" Target="&#21491;&#25324;.TIF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&#26707;f.TIF" TargetMode="External"/><Relationship Id="rId25" Type="http://schemas.openxmlformats.org/officeDocument/2006/relationships/image" Target="&#24038;&#25324;.TIF" TargetMode="External"/><Relationship Id="rId33" Type="http://schemas.openxmlformats.org/officeDocument/2006/relationships/image" Target="&#24038;&#25324;.TIF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media/image9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&#24038;&#25324;.TIF" TargetMode="External"/><Relationship Id="rId24" Type="http://schemas.openxmlformats.org/officeDocument/2006/relationships/image" Target="&#25991;&#22806;&#24742;&#35835;3.TIF" TargetMode="External"/><Relationship Id="rId32" Type="http://schemas.openxmlformats.org/officeDocument/2006/relationships/image" Target="&#21491;&#25324;.TIF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&#21491;&#25324;.TIF" TargetMode="External"/><Relationship Id="rId23" Type="http://schemas.openxmlformats.org/officeDocument/2006/relationships/image" Target="media/image8.png"/><Relationship Id="rId28" Type="http://schemas.openxmlformats.org/officeDocument/2006/relationships/image" Target="&#21491;&#25324;.TIF" TargetMode="External"/><Relationship Id="rId36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&#25991;&#26412;&#35299;&#35835;2.TIF" TargetMode="External"/><Relationship Id="rId31" Type="http://schemas.openxmlformats.org/officeDocument/2006/relationships/image" Target="&#24038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&#24120;&#35782;&#31215;&#32047;1a.TIF" TargetMode="External"/><Relationship Id="rId14" Type="http://schemas.openxmlformats.org/officeDocument/2006/relationships/image" Target="&#24038;&#25324;.TIF" TargetMode="External"/><Relationship Id="rId22" Type="http://schemas.openxmlformats.org/officeDocument/2006/relationships/image" Target="&#26707;.TIF" TargetMode="External"/><Relationship Id="rId27" Type="http://schemas.openxmlformats.org/officeDocument/2006/relationships/image" Target="&#24038;&#25324;.TIF" TargetMode="External"/><Relationship Id="rId30" Type="http://schemas.openxmlformats.org/officeDocument/2006/relationships/image" Target="&#32032;&#26448;&#36816;&#29992;4.TIF" TargetMode="External"/><Relationship Id="rId35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1334</Words>
  <Characters>7605</Characters>
  <Application>Microsoft Office Word</Application>
  <DocSecurity>0</DocSecurity>
  <Lines>63</Lines>
  <Paragraphs>17</Paragraphs>
  <ScaleCrop>false</ScaleCrop>
  <Manager>www.shulihua.net收集整理</Manager>
  <Company>www.shulihua.net收集整理</Company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2018-12-18T07:10:00Z</dcterms:created>
  <dcterms:modified xsi:type="dcterms:W3CDTF">2019-05-12T13:08:00Z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2052-11.1.0.7720</vt:lpwstr>
  </property>
  <property fmtid="{64440492-4C8B-11D1-8B70-080036B11A03}" pid="4">
    <vt:lpwstr>备课大师9门全科：免注册，不收费！</vt:lpwstr>
  </property>
</Properties>
</file>